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12F031">
      <w:pPr>
        <w:pStyle w:val="3"/>
        <w:rPr>
          <w:rFonts w:hint="eastAsia"/>
          <w:sz w:val="32"/>
          <w:szCs w:val="28"/>
        </w:rPr>
      </w:pPr>
      <w:r>
        <w:rPr>
          <w:rFonts w:hint="eastAsia"/>
          <w:sz w:val="32"/>
          <w:szCs w:val="28"/>
        </w:rPr>
        <w:t>第</w:t>
      </w:r>
      <w:r>
        <w:rPr>
          <w:rFonts w:hint="eastAsia"/>
          <w:sz w:val="32"/>
          <w:szCs w:val="28"/>
          <w:lang w:val="en-US" w:eastAsia="zh-CN"/>
        </w:rPr>
        <w:t>八</w:t>
      </w:r>
      <w:r>
        <w:rPr>
          <w:rFonts w:hint="eastAsia"/>
          <w:sz w:val="32"/>
          <w:szCs w:val="28"/>
        </w:rPr>
        <w:t>组 李昊洋</w:t>
      </w:r>
    </w:p>
    <w:p w14:paraId="1F50A73A">
      <w:pPr>
        <w:ind w:firstLine="480"/>
        <w:rPr>
          <w:rFonts w:hint="eastAsia"/>
        </w:rPr>
      </w:pPr>
      <w:r>
        <w:rPr>
          <w:rFonts w:hint="eastAsia"/>
        </w:rPr>
        <w:t>作为一名酒企动力车间的维修班组长，我深知肩上责任重大——设备稳定运行不仅关乎生产节奏，更直接影响企业发展命脉。日常工作中，设备老化、故障频发、维修效率不高等问题，是我和团队必须直面的现实挑战。</w:t>
      </w:r>
    </w:p>
    <w:p w14:paraId="5AEF44CC">
      <w:pPr>
        <w:ind w:firstLine="480"/>
        <w:rPr>
          <w:rFonts w:hint="eastAsia"/>
        </w:rPr>
      </w:pPr>
      <w:r>
        <w:rPr>
          <w:rFonts w:hint="eastAsia"/>
        </w:rPr>
        <w:t>本次有幸系统学习了清华大学的《创新思维与创新方法》课程后，我的思维豁然开朗，它让我重新审视了“创新”的内涵——创新不再是遥不可及的概念，而是可以融入日常工作的思维方式和实践方法。</w:t>
      </w:r>
    </w:p>
    <w:p w14:paraId="28502DA5">
      <w:pPr>
        <w:ind w:firstLine="480"/>
        <w:rPr>
          <w:rFonts w:hint="eastAsia"/>
        </w:rPr>
      </w:pPr>
      <w:r>
        <w:rPr>
          <w:rFonts w:hint="eastAsia"/>
        </w:rPr>
        <w:t>回首过去，我曾将创新简单等同于“技术革新”，认为那是研发部门的专属领域。这种认知局限让我在管理中偏重执行，缺少突破。课程学习让我深刻意识到，创新首先源于思维转变，是每位基层管理者都应该具备的核心能力。</w:t>
      </w:r>
    </w:p>
    <w:p w14:paraId="351CF7A5">
      <w:pPr>
        <w:ind w:firstLine="480"/>
        <w:rPr>
          <w:rFonts w:hint="eastAsia"/>
        </w:rPr>
      </w:pPr>
      <w:r>
        <w:rPr>
          <w:rFonts w:hint="eastAsia"/>
        </w:rPr>
        <w:t>在传统维修中，我们往往陷入“试错法”的循环：故障发生、紧急排查、被动修复。这种模式让我们疲于奔命，也让我深感困惑。“打破思维定势”的理念点醒了我——我们太依赖既有经验，缺乏系统性预判。这促使我思考：能否通过“因果分析法”和“资源分析法”，从根本上改变我们的工作模式？这种从“被动抢修”到“主动预防”的转变，不仅需要方法更新，更需要思维革新。更让我深受启发的是形态分析法与TRIZ理论。我计划推动建立“维修案例创新库”，这不是简单的工作记录，而是我们团队智慧的结晶。让每个难题的解决都成为创新实践的案例，通过“创新改进表”的填写，促使团队成员养成系统思考的习惯。而未来建立“设备动态资源表”不仅仅提高效率，更是希望通过系统梳理，让每一份资源都发挥最大价值。这种精细化管理的思路，这正是创新思维在工作中的具体体现。</w:t>
      </w:r>
    </w:p>
    <w:p w14:paraId="6FCBC36B">
      <w:pPr>
        <w:ind w:firstLine="480"/>
        <w:rPr>
          <w:rFonts w:hint="eastAsia"/>
        </w:rPr>
      </w:pPr>
      <w:r>
        <w:rPr>
          <w:rFonts w:hint="eastAsia"/>
        </w:rPr>
        <w:t>作为班组长，我深知创新的道路不会一帆风顺。我准备在班组内推行“创新工具实战培训”，用“如何降低水泵故障率”等实际案例，让创新工具落地生根。同时，我也在思考如何营造敢于试错、鼓励创新的团队氛围——即便尝试未达预期，我们也要从失败中汲取经验，这比简单批评更有价值。</w:t>
      </w:r>
    </w:p>
    <w:p w14:paraId="22919B60">
      <w:pPr>
        <w:ind w:firstLine="480"/>
        <w:rPr>
          <w:rFonts w:hint="eastAsia"/>
        </w:rPr>
      </w:pPr>
      <w:r>
        <w:rPr>
          <w:rFonts w:hint="eastAsia"/>
        </w:rPr>
        <w:t>“异质同化”与“同质异化”的思维方法给了我很大启发。我打算带领团队走出固有圈子，向集团内其他行业的优秀车间学习。这种跨界交流不仅能开阔视野，更能激发新的思路。同时，加强与供应商、技术专家的合作，让我认识到创新需要开放的心态和协作精神。</w:t>
      </w:r>
    </w:p>
    <w:p w14:paraId="16B024E5">
      <w:r>
        <w:rPr>
          <w:rFonts w:hint="eastAsia"/>
        </w:rPr>
        <w:t>《创新思维与创新方法》这门课让我真切地认识到：创新不是高高在上的理论，而是可以融入日常工作的实践智慧。作为维修班组长，我将以身作则，带领团队从“经验型维修”向“智慧型维护”转型。这条路或许充满挑战，但我相信，用创新思维驱动效率提升，用创新方法破解管理难题，我们定能为企业高质量发展贡献基层力量。这不仅是我作为班组长的职责，更是我在新时代产业工人转型道路上的坚定选择</w:t>
      </w:r>
      <w:r>
        <w:rPr>
          <w:rFonts w:hint="eastAsia"/>
          <w:lang w:eastAsia="zh-CN"/>
        </w:rPr>
        <w:t>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6940CF"/>
    <w:rsid w:val="5B694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2026-01-08T05:49:00Z</dcterms:created>
  <dc:creator>丹丹蛋蛋</dc:creator>
  <cp:lastModifiedBy>丹丹蛋蛋</cp:lastModifiedBy>
  <dcterms:modified xsi:type="dcterms:W3CDTF">2026-01-08T05:49:52Z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0472C8C1E42549A09DB4DE54358572E5_11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