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CCE385">
      <w:pPr>
        <w:widowControl/>
        <w:spacing w:line="240" w:lineRule="auto"/>
        <w:ind w:firstLine="3534" w:firstLineChars="1100"/>
        <w:jc w:val="left"/>
        <w:rPr>
          <w:b/>
          <w:bCs/>
          <w:sz w:val="32"/>
          <w:szCs w:val="28"/>
        </w:rPr>
      </w:pPr>
      <w:r>
        <w:rPr>
          <w:rFonts w:hint="eastAsia"/>
          <w:b/>
          <w:bCs/>
          <w:sz w:val="32"/>
          <w:szCs w:val="28"/>
        </w:rPr>
        <w:t>第</w:t>
      </w:r>
      <w:r>
        <w:rPr>
          <w:rFonts w:hint="eastAsia"/>
          <w:b/>
          <w:bCs/>
          <w:sz w:val="32"/>
          <w:szCs w:val="28"/>
          <w:lang w:val="en-US" w:eastAsia="zh-CN"/>
        </w:rPr>
        <w:t>七</w:t>
      </w:r>
      <w:r>
        <w:rPr>
          <w:rFonts w:hint="eastAsia"/>
          <w:b/>
          <w:bCs/>
          <w:sz w:val="32"/>
          <w:szCs w:val="28"/>
        </w:rPr>
        <w:t>组 张紫光</w:t>
      </w:r>
    </w:p>
    <w:p w14:paraId="1CA831C8">
      <w:pPr>
        <w:ind w:firstLine="480"/>
        <w:rPr>
          <w:rFonts w:hint="eastAsia"/>
        </w:rPr>
      </w:pPr>
      <w:r>
        <w:rPr>
          <w:rFonts w:hint="eastAsia"/>
        </w:rPr>
        <w:t>按照中华全国总工会加强产业工人队伍建设改革的总体部署，本人作为河北省推荐的优秀班组长代表，于2025年11月17日至21日赴清华大学参加"全国优秀班组长培训"。</w:t>
      </w:r>
    </w:p>
    <w:p w14:paraId="2249B979">
      <w:pPr>
        <w:ind w:firstLine="480"/>
        <w:rPr>
          <w:rFonts w:hint="eastAsia"/>
        </w:rPr>
      </w:pPr>
      <w:r>
        <w:rPr>
          <w:rFonts w:hint="eastAsia"/>
        </w:rPr>
        <w:t>在清华这座百年学府的深厚氛围中，通过5天集中授课、9场院士专家讲座、2次现场学习以及2组行动学习研讨，我系统学习了团队建设、产改政策解读、创新思维训练等8大模块、32学时的精锐课程。现将核心学习收获与实践启示汇报如下：</w:t>
      </w:r>
    </w:p>
    <w:p w14:paraId="0372E1FD">
      <w:pPr>
        <w:ind w:firstLine="480"/>
        <w:rPr>
          <w:rFonts w:hint="eastAsia"/>
        </w:rPr>
      </w:pPr>
      <w:r>
        <w:rPr>
          <w:rFonts w:hint="eastAsia"/>
        </w:rPr>
        <w:t>思维破界，激发班组活力。金涌院士以及张牧寒、洪亮教授的精彩课程，让我深刻认识到团队活力的根源在于成员创新思维的激发。传统班组往往局限于“执行单元”的角色，受经验主义束缚，缺乏创新动力。而通过系统学习并应用创新思维和方法，班组能够突破固有模式，实现从“执行单元”蜕变为“创新引擎”的华丽蜕变。这不仅打破了传统经验主义的桎梏，更充分激发了班组的内在活力，为班组发展注入新的动力。</w:t>
      </w:r>
    </w:p>
    <w:p w14:paraId="39935A81">
      <w:pPr>
        <w:ind w:firstLine="480"/>
        <w:rPr>
          <w:rFonts w:hint="eastAsia"/>
        </w:rPr>
      </w:pPr>
      <w:r>
        <w:rPr>
          <w:rFonts w:hint="eastAsia"/>
        </w:rPr>
        <w:t>聚力攻坚，推动产改落地。林毅、邓志东教授的课程，让我深入了解到中国式现代化取得的伟大成就与成功经验。在当今时代，人工智能引发了一系列产业变革，我们面临着前所未有的挑战与机遇。在此背景下，我们更应坚定信心、直面挑战，在百年变局中凝心聚力。只有如此，才能让产业工人队伍建设改革从“纸面文章”切实转化为“发展动能”，将政策红利转化为实实在在的行动，推动产业高质量发展。</w:t>
      </w:r>
    </w:p>
    <w:p w14:paraId="702C7C10">
      <w:pPr>
        <w:ind w:firstLine="480"/>
        <w:rPr>
          <w:rFonts w:hint="eastAsia"/>
        </w:rPr>
      </w:pPr>
      <w:r>
        <w:rPr>
          <w:rFonts w:hint="eastAsia"/>
        </w:rPr>
        <w:t>人才深耕，筑牢产业根基。高凤林主席和李应博教授的课程，为我指明了新时代产业工人队伍建设的方向。新时代产业工人应以“劳模、工匠、劳动”精神为指引，加快向知识型、技能型、创新型转变。这一转变对于满足二十届四中全会提出的“优化提升传统产业，壮大新兴产业和未来产业，促进服务业优质高效发展，构建现代化基础设施体系”的人才需求至关重要。通过深耕人才培养，使人才培育从“短期补缺”提升为“生态构建”，为未来产业竞争筑牢人才“地基”。</w:t>
      </w:r>
    </w:p>
    <w:p w14:paraId="6D875B79">
      <w:pPr>
        <w:ind w:firstLine="480"/>
        <w:rPr>
          <w:rFonts w:hint="eastAsia"/>
        </w:rPr>
      </w:pPr>
      <w:r>
        <w:rPr>
          <w:rFonts w:hint="eastAsia"/>
        </w:rPr>
        <w:t>此次培训是我职业生涯中一段宝贵的经历，更是我下一段征程的起点。我将把所学、所思、所悟带回工作岗位，转化为推动工作的实际成效：</w:t>
      </w:r>
    </w:p>
    <w:p w14:paraId="7503A8AC">
      <w:pPr>
        <w:ind w:firstLine="480"/>
        <w:rPr>
          <w:rFonts w:hint="eastAsia"/>
        </w:rPr>
      </w:pPr>
      <w:r>
        <w:rPr>
          <w:rFonts w:hint="eastAsia"/>
        </w:rPr>
        <w:t>一是坚持学以致用，当好实践者。我将把培训中获得的新知识、新方法、新理念，合理地运用到班组管理的具体实践中去。努力在提高班组工作效率、保障安全生产、提升创新能力等方面下功夫，做到理论与实践相结合，真正让学习成果落地生根，开花结果。</w:t>
      </w:r>
    </w:p>
    <w:p w14:paraId="5DE03FA4">
      <w:pPr>
        <w:ind w:firstLine="480"/>
        <w:rPr>
          <w:rFonts w:hint="eastAsia"/>
        </w:rPr>
      </w:pPr>
      <w:r>
        <w:rPr>
          <w:rFonts w:hint="eastAsia"/>
        </w:rPr>
        <w:t>二是发挥模范作用，当好领头羊。我将时刻牢记班组长职责，做到“言传身教、将心比心、固守原则、奖惩分明”。要求班员做到的，自己首先做到；主动关心组员，倾听他们的心声，激发他们的潜能，努力营造团结和谐、积极向上的班组氛围，增强班组的向心力和战斗力。</w:t>
      </w:r>
    </w:p>
    <w:p w14:paraId="0AA4F3AD">
      <w:pPr>
        <w:ind w:firstLine="480"/>
      </w:pPr>
      <w:r>
        <w:rPr>
          <w:rFonts w:hint="eastAsia"/>
        </w:rPr>
        <w:t>三是保持空杯心态，当好学习者。我将以此次培训为动力，树立终身学习的目标，持续关注行业动态和管理新知，不断反思总结工作中的经验教训，主动向领导、同事学习，不断提升自身的业务水平和管理能力，更好地适应公司发展的要求。</w:t>
      </w:r>
    </w:p>
    <w:p w14:paraId="4E876C8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E34673"/>
    <w:rsid w:val="6DE34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2026-01-08T05:45:00Z</dcterms:created>
  <dc:creator>丹丹蛋蛋</dc:creator>
  <cp:lastModifiedBy>丹丹蛋蛋</cp:lastModifiedBy>
  <dcterms:modified xsi:type="dcterms:W3CDTF">2026-01-08T05:45:11Z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AB317BBDE676447C99CDE01877D7A1DA_11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