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4D00117">
      <w:pPr>
        <w:widowControl/>
        <w:spacing w:line="240" w:lineRule="auto"/>
        <w:ind w:firstLine="2891" w:firstLineChars="900"/>
        <w:jc w:val="left"/>
        <w:rPr>
          <w:b/>
          <w:bCs/>
          <w:sz w:val="32"/>
          <w:szCs w:val="28"/>
        </w:rPr>
      </w:pPr>
      <w:r>
        <w:rPr>
          <w:rFonts w:hint="eastAsia"/>
          <w:b/>
          <w:bCs/>
          <w:sz w:val="32"/>
          <w:szCs w:val="28"/>
        </w:rPr>
        <w:t>第</w:t>
      </w:r>
      <w:r>
        <w:rPr>
          <w:rFonts w:hint="eastAsia"/>
          <w:b/>
          <w:bCs/>
          <w:sz w:val="32"/>
          <w:szCs w:val="28"/>
          <w:lang w:val="en-US" w:eastAsia="zh-CN"/>
        </w:rPr>
        <w:t>七</w:t>
      </w:r>
      <w:r>
        <w:rPr>
          <w:rFonts w:hint="eastAsia"/>
          <w:b/>
          <w:bCs/>
          <w:sz w:val="32"/>
          <w:szCs w:val="28"/>
        </w:rPr>
        <w:t>组 高万文</w:t>
      </w:r>
    </w:p>
    <w:p w14:paraId="744B44C0">
      <w:pPr>
        <w:ind w:firstLine="480"/>
        <w:rPr>
          <w:rFonts w:hint="eastAsia"/>
        </w:rPr>
      </w:pPr>
      <w:r>
        <w:rPr>
          <w:rFonts w:hint="eastAsia"/>
        </w:rPr>
        <w:t>近日，我有幸参加全国总工会优秀班组长清华大学精品培训班，如同一场思想的盛宴、一次能力的淬炼，让我在思想政治、专业技能、创新思维等多个维度实现了全方位提升，收获颇丰、感触至深。总结如下：</w:t>
      </w:r>
    </w:p>
    <w:p w14:paraId="53C7C362">
      <w:pPr>
        <w:ind w:firstLine="480"/>
        <w:rPr>
          <w:rFonts w:hint="eastAsia"/>
        </w:rPr>
      </w:pPr>
      <w:r>
        <w:rPr>
          <w:rFonts w:hint="eastAsia"/>
        </w:rPr>
        <w:t>一、坚定理想信念，筑牢思想根基  思想政治课程是此次培训的重要基石。通过系统学习，我进一步加深了对党的理论方针的理解，特别是对二十届四中全会精神与中国未来产业改革发展趋势的解读，让我清晰认识到国家发展的宏伟蓝图与时代赋予我们的责任使命。作为基层班组长，我们不仅是生产经营的执行者，更是思想政治工作的传递者。只有不断提升自身政治素养，才能在工作中准确把握方向，带领团队紧跟企业与国家发展步伐，将个人价值的实现融入国家繁荣、企业发展的大局之中。</w:t>
      </w:r>
    </w:p>
    <w:p w14:paraId="52613D34">
      <w:pPr>
        <w:ind w:firstLine="480"/>
        <w:rPr>
          <w:rFonts w:hint="eastAsia"/>
        </w:rPr>
      </w:pPr>
      <w:r>
        <w:rPr>
          <w:rFonts w:hint="eastAsia"/>
        </w:rPr>
        <w:t>二、精进管理能力，凝聚团队合力  团队建设与高效管理沟通课程让我受益匪浅。在班组管理中，团队是核心战斗力。培训中，专家们结合实际案例，深入浅出地讲解了如何激发团队成员潜能、化解矛盾冲突、提升沟通效率。我深刻认识到，优秀的班组长不仅要具备过硬的业务能力，更要懂得以人为本，用科学的管理方法营造积极向上的团队氛围。通过学习高效沟通技巧，我学会了如何倾听员工心声、如何精准传达指令，这将帮助我在今后的工作中更好地凝聚团队力量，提升班组整体工作效能。</w:t>
      </w:r>
    </w:p>
    <w:p w14:paraId="1817F06B">
      <w:pPr>
        <w:ind w:firstLine="480"/>
        <w:rPr>
          <w:rFonts w:hint="eastAsia"/>
        </w:rPr>
      </w:pPr>
      <w:r>
        <w:rPr>
          <w:rFonts w:hint="eastAsia"/>
        </w:rPr>
        <w:t>三、激发创新思维，赋能高质量发展  创新是引领发展的第一动力。班组创新思维与创新方法、从诺贝尔奖谈创新思维的养成等课程，彻底打破了我以往的思维定式。专家们通过剖析前沿创新案例，引导我们跳出传统框架，用全新的视角看待问题、解决问题。同时，人工智能发展现状与未来趋势的讲解，让我意识到科技创新正深刻改变着各行各业。作为基层班组长，我们必须主动拥抱变化，积极探索创新方法在班组工作中的应用，鼓励员工大胆尝试、勇于突破，以创新驱动班组工作提质增效，为企业高质量发展注入源源不断的活力。</w:t>
      </w:r>
    </w:p>
    <w:p w14:paraId="59A8D82E">
      <w:pPr>
        <w:ind w:firstLine="480"/>
        <w:rPr>
          <w:rFonts w:hint="eastAsia"/>
        </w:rPr>
      </w:pPr>
      <w:r>
        <w:rPr>
          <w:rFonts w:hint="eastAsia"/>
        </w:rPr>
        <w:t>四、把握时代脉搏，明晰发展方向  “十五五”规划布局与战略性新兴产业选择与培育，让我对国家未来发展战略有了更清晰的认识。在全球产业变革加速演进的背景下，只有找准定位、提前布局，才能在激烈的市场竞争中立于不败之地。作为企业的基层单元，我们要紧密围绕企业发展战略，聚焦核心业务，不断提升自身专业能力，以专注、执着精神为企业在战略性布局与发展中贡献力量。</w:t>
      </w:r>
    </w:p>
    <w:p w14:paraId="5A0D2765">
      <w:r>
        <w:rPr>
          <w:rFonts w:hint="eastAsia"/>
        </w:rPr>
        <w:t>此次清华大学培训班的学习，是我职业生涯中的一次重要充电。它不仅提升了我的知识水平与管理能力，更让我树立了更高的目标追求。在今后的工作中，我将把所学知识与实际工作紧密结合，立足岗位、锐意进取，以更加饱满的热情、更加创新的精神、更加务实的作风，带领班组全体成员攻坚克难、奋勇争先，为企业的持续健康发展，为国家的繁荣富强贡献自己的全部力量！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80"/>
      </w:pPr>
      <w:r>
        <w:separator/>
      </w:r>
    </w:p>
  </w:endnote>
  <w:endnote w:type="continuationSeparator" w:id="1">
    <w:p>
      <w:pPr>
        <w:spacing w:line="240" w:lineRule="auto"/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28"/>
    <w:family w:val="moder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80"/>
      </w:pPr>
      <w:r>
        <w:separator/>
      </w:r>
    </w:p>
  </w:footnote>
  <w:footnote w:type="continuationSeparator" w:id="1">
    <w:p>
      <w:pPr>
        <w:spacing w:line="360" w:lineRule="auto"/>
        <w:ind w:firstLine="48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76028F5"/>
    <w:rsid w:val="27602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Times New Roman" w:hAnsi="Times New Roman" w:eastAsia="仿宋_GB2312" w:cstheme="minorBidi"/>
      <w:kern w:val="2"/>
      <w:sz w:val="24"/>
      <w:szCs w:val="22"/>
      <w:lang w:val="en-US" w:eastAsia="zh-CN" w:bidi="ar-SA"/>
      <w14:ligatures w14:val="standardContextual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unhideWhenUsed/>
    <w:qFormat/>
    <w:uiPriority w:val="99"/>
    <w:pPr>
      <w:widowControl w:val="0"/>
      <w:autoSpaceDE w:val="0"/>
      <w:autoSpaceDN w:val="0"/>
      <w:adjustRightInd w:val="0"/>
    </w:pPr>
    <w:rPr>
      <w:rFonts w:hint="eastAsia" w:ascii="宋体" w:hAnsi="宋体" w:eastAsia="宋体" w:cs="Times New Roman"/>
      <w:color w:val="000000"/>
      <w:sz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2026-01-08T05:44:00Z</dcterms:created>
  <dc:creator>丹丹蛋蛋</dc:creator>
  <cp:lastModifiedBy>丹丹蛋蛋</cp:lastModifiedBy>
  <dcterms:modified xsi:type="dcterms:W3CDTF">2026-01-08T05:44:57Z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8F8BFB1EDA314D0EA5BE7683EC3391C7_11</vt:lpwstr>
  </property>
  <property fmtid="{D5CDD505-2E9C-101B-9397-08002B2CF9AE}" pid="4" name="KSOTemplateDocerSaveRecord">
    <vt:lpwstr>eyJoZGlkIjoiMTNjODgzYTRhY2IyMTQ4YzVmNjgzNzU2ODdlYWQ0MTYiLCJ1c2VySWQiOiIyNjk4Mjg3MjEifQ==</vt:lpwstr>
  </property>
</Properties>
</file>