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1C27A8">
      <w:pPr>
        <w:pStyle w:val="3"/>
        <w:rPr>
          <w:sz w:val="32"/>
          <w:szCs w:val="28"/>
        </w:rPr>
      </w:pPr>
      <w:bookmarkStart w:id="0" w:name="_Toc184595258"/>
      <w:bookmarkStart w:id="1" w:name="_Toc184589862"/>
      <w:bookmarkStart w:id="2" w:name="_Toc1143121159"/>
      <w:r>
        <w:rPr>
          <w:rFonts w:hint="eastAsia"/>
          <w:sz w:val="32"/>
          <w:szCs w:val="28"/>
        </w:rPr>
        <w:t>第</w:t>
      </w:r>
      <w:r>
        <w:rPr>
          <w:rFonts w:hint="eastAsia"/>
          <w:sz w:val="32"/>
          <w:szCs w:val="28"/>
          <w:lang w:val="en-US" w:eastAsia="zh-CN"/>
        </w:rPr>
        <w:t>六</w:t>
      </w:r>
      <w:r>
        <w:rPr>
          <w:rFonts w:hint="eastAsia"/>
          <w:sz w:val="32"/>
          <w:szCs w:val="28"/>
        </w:rPr>
        <w:t xml:space="preserve">组 </w:t>
      </w:r>
      <w:bookmarkEnd w:id="0"/>
      <w:bookmarkEnd w:id="1"/>
      <w:r>
        <w:rPr>
          <w:rFonts w:hint="eastAsia"/>
          <w:sz w:val="32"/>
          <w:szCs w:val="28"/>
        </w:rPr>
        <w:t>毛丽娜</w:t>
      </w:r>
      <w:bookmarkEnd w:id="2"/>
    </w:p>
    <w:p w14:paraId="73C8018B">
      <w:pPr>
        <w:rPr>
          <w:rFonts w:hint="eastAsia"/>
        </w:rPr>
      </w:pPr>
      <w:r>
        <w:rPr>
          <w:rFonts w:hint="eastAsia"/>
        </w:rPr>
        <w:t>2025年11月17日至21日，我有幸参加全国总工会组织的清华大学“全国优秀班组长精品培训班”。为期5天的课程围绕班组建设核心，涵盖思想引领、结构化研讨、创新方法及前沿趋势等内容，搭配现场教学与团队建设活动，让身为中铁建大桥第一工程有限公司甬舟铁路项目一分部计划合同部门负责人的我，收获颇丰、备受启发。</w:t>
      </w:r>
    </w:p>
    <w:p w14:paraId="7903C8F3">
      <w:pPr>
        <w:ind w:firstLine="480"/>
        <w:rPr>
          <w:rFonts w:hint="eastAsia"/>
        </w:rPr>
      </w:pPr>
      <w:r>
        <w:rPr>
          <w:rFonts w:hint="eastAsia"/>
        </w:rPr>
        <w:t>此次培训让我深刻认识到，班组作为企业生产经营的最小单元，是落实各项工作的关键环节。计划合同部门虽不直接参与施工操作，但在合同管理、成本管控、分包协同等方面的工作质量，直接影响项目履约效率与经济效益。过去工作中，我们常因合同条款与现场施工衔接不畅、分包结算争议等问题陷入被动，高凤林班组“技术攻关平台”的建设经验给了我很大启发。今后，我将立足计划合同部门职能，搭建“合同履约协同解决平台”，聚焦核心痛点：一是梳理合同条款与施工实际的适配性问题，如工序衔接对应的结算节点、材料价格波动的调整机制等；二是收集分包队伍在合同执行中的合理诉求，形成“问题收集—专业对接—方案优化—落地验证”的闭环机制，让合同管理更贴合项目实际。</w:t>
      </w:r>
    </w:p>
    <w:p w14:paraId="368308EF">
      <w:pPr>
        <w:ind w:firstLine="480"/>
        <w:rPr>
          <w:rFonts w:hint="eastAsia"/>
        </w:rPr>
      </w:pPr>
      <w:r>
        <w:rPr>
          <w:rFonts w:hint="eastAsia"/>
        </w:rPr>
        <w:t>班组建设的核心是人才培育，这与课程中“打造知识型、技术型、创新性队伍”的要求高度契合。计划合同工作专业性强，涉及法律条款、造价核算、现场履约等多方面知识。结合培训所学，我将从业务、思想、协作三个维度推进部门人才培养：搭建“老带新”交流平台，由经验丰富的员工分享合同谈判技巧、结算争议处理案例；定期组织部门成员学习最新造价规范、合同法规，结合项目实际案例开展研讨，提升专业素养；鼓励成员深入施工现场，了解施工流程与技术要点，增强合同条款制定的针对性与可操作性。同时，借鉴“以情促管”理念，完善部门内部协作机制，营造民主和谐、互帮互助的氛围，让部门成为员工成长成才的港湾。</w:t>
      </w:r>
    </w:p>
    <w:p w14:paraId="32627685">
      <w:pPr>
        <w:ind w:firstLine="480"/>
        <w:rPr>
          <w:rFonts w:hint="eastAsia"/>
        </w:rPr>
      </w:pPr>
      <w:r>
        <w:rPr>
          <w:rFonts w:hint="eastAsia"/>
        </w:rPr>
        <w:t>课程强调班组建设要紧扣国家重大战略，这让我更加明确责任使命。甬舟铁路作为国家重点交通工程，计划合同部门需以“六比一保”为抓手落实工作：比合同严谨，细化条款内容，规避法律风险；比成本管控，精准核算造价，严控支出边界；比结算效率，规范流程标准，确保及时回款；比协同效能，加强与施工、技术等部门对接，保障工作衔接；比合规执行，严守法规制度，杜绝违规操作；比创新优化，探索合同管理数字化手段，提升工作效率；最终实现保项目合规履约、保计划效益的核心目标。</w:t>
      </w:r>
    </w:p>
    <w:p w14:paraId="6541408A">
      <w:pPr>
        <w:ind w:firstLine="480"/>
        <w:rPr>
          <w:rFonts w:hint="eastAsia"/>
        </w:rPr>
      </w:pPr>
      <w:r>
        <w:rPr>
          <w:rFonts w:hint="eastAsia"/>
        </w:rPr>
        <w:t>成本管控是计划合同部门的核心职责。针对分包管理，我们将重点做好两方面工作：一是在合同签订阶段，明确分包作业标准、进度要求与结算细则，避免后续争议；每日同步施工计划与分包作业任务，每周组织分包结算沟通会，梳理合同执行中的堵点问题；二是建立分包队伍履约评价机制，将施工配合度、结算合规性、资源利用效率等纳入评价体系，与结算支付挂钩，引导分包队伍优化作业流程、减少资源浪费。同时，加强分包设备使用、材料消耗的合同约定管控，通过合同条款约束非正常损耗，助力项目降本增效。</w:t>
      </w:r>
    </w:p>
    <w:p w14:paraId="4243D382">
      <w:pPr>
        <w:ind w:firstLine="480"/>
        <w:rPr>
          <w:rFonts w:hint="eastAsia"/>
        </w:rPr>
      </w:pPr>
      <w:r>
        <w:rPr>
          <w:rFonts w:hint="eastAsia"/>
        </w:rPr>
        <w:t>质量安全是项目底线，计划合同部门将通过合同管理筑牢防线：在合同中明确分包队伍的质量安全责任，细化奖惩条款；将钢筋绑扎精度、混凝土浇筑规范等施工质量要求，以及高空作业防护等安全标准，纳入合同附件；在结算审核中，严格核查质量安全履约情况，对未达标项坚决执行合同约定，以合同约束倒逼质量安全责任落实，确保项目经得起检验。</w:t>
      </w:r>
    </w:p>
    <w:p w14:paraId="7C4A50EF">
      <w:r>
        <w:rPr>
          <w:rFonts w:hint="eastAsia"/>
        </w:rPr>
        <w:t>此次培训是思想的洗礼与能力的提升。今后，我将带领计划合同部门全体成员，把培训所学转化为工作实效，以专业素养强化合同管理，以协同思维推进成本管控，以责任担当落实合规要求，为甬舟铁路项目建设保驾护航，为交通强国建设贡献力量。</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28"/>
    <w:family w:val="moder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C0D5E00"/>
    <w:rsid w:val="4C0D5E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3">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宋体" w:hAnsi="宋体" w:eastAsia="宋体" w:cs="Times New Roman"/>
      <w:color w:val="000000"/>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2026-01-08T05:44:00Z</dcterms:created>
  <dc:creator>丹丹蛋蛋</dc:creator>
  <cp:lastModifiedBy>丹丹蛋蛋</cp:lastModifiedBy>
  <dcterms:modified xsi:type="dcterms:W3CDTF">2026-01-08T05:44:13Z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657BBE85766E4C5DBD031FCCDE5E3605_11</vt:lpwstr>
  </property>
  <property fmtid="{D5CDD505-2E9C-101B-9397-08002B2CF9AE}" pid="4" name="KSOTemplateDocerSaveRecord">
    <vt:lpwstr>eyJoZGlkIjoiMTNjODgzYTRhY2IyMTQ4YzVmNjgzNzU2ODdlYWQ0MTYiLCJ1c2VySWQiOiIyNjk4Mjg3MjEifQ==</vt:lpwstr>
  </property>
</Properties>
</file>