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9269C0">
      <w:pPr>
        <w:pStyle w:val="3"/>
      </w:pPr>
      <w:bookmarkStart w:id="0" w:name="_Toc184589859"/>
      <w:bookmarkStart w:id="1" w:name="_Toc184595255"/>
      <w:bookmarkStart w:id="2" w:name="_Toc432135067"/>
      <w:r>
        <w:rPr>
          <w:rFonts w:hint="eastAsia"/>
        </w:rPr>
        <w:t>第</w:t>
      </w:r>
      <w:r>
        <w:rPr>
          <w:rFonts w:hint="eastAsia"/>
          <w:lang w:val="en-US" w:eastAsia="zh-CN"/>
        </w:rPr>
        <w:t>六</w:t>
      </w:r>
      <w:r>
        <w:rPr>
          <w:rFonts w:hint="eastAsia"/>
        </w:rPr>
        <w:t xml:space="preserve">组 </w:t>
      </w:r>
      <w:bookmarkEnd w:id="0"/>
      <w:bookmarkEnd w:id="1"/>
      <w:r>
        <w:rPr>
          <w:rFonts w:hint="eastAsia"/>
        </w:rPr>
        <w:t>陈俊杰</w:t>
      </w:r>
      <w:bookmarkEnd w:id="2"/>
    </w:p>
    <w:p w14:paraId="4DBB187B">
      <w:pPr>
        <w:ind w:firstLine="480"/>
        <w:rPr>
          <w:rFonts w:hint="eastAsia"/>
        </w:rPr>
      </w:pPr>
      <w:r>
        <w:rPr>
          <w:rFonts w:hint="eastAsia"/>
        </w:rPr>
        <w:t>五日浸润，沐浴行胜于言之风；一生烙印，践行精益求精之魂。非常荣幸能作为班组长的代表，参加此次全国优秀班组长专项培训。这段宝贵的学习历程，不仅是一次知识的集中赋能，更是一次思想的深刻洗礼。为期五天的集中学习中，我系统学习了班组建设的前沿理论与创新方法，既仰望了宏观战略的星空，又夯实了微观管理的根基。清华园厚重的文化底蕴与老师们深邃的真知灼见相互激荡，让我深刻认识到，新时代班组管理是一门融合了科学、艺术与使命的综合性学问。</w:t>
      </w:r>
    </w:p>
    <w:p w14:paraId="2781CB5C">
      <w:pPr>
        <w:ind w:firstLine="480"/>
        <w:rPr>
          <w:rFonts w:hint="eastAsia"/>
        </w:rPr>
      </w:pPr>
      <w:r>
        <w:rPr>
          <w:rFonts w:hint="eastAsia"/>
        </w:rPr>
        <w:t>一、以思想铸魂，重塑班组之“格”</w:t>
      </w:r>
    </w:p>
    <w:p w14:paraId="11071767">
      <w:pPr>
        <w:ind w:firstLine="480"/>
        <w:rPr>
          <w:rFonts w:hint="eastAsia"/>
        </w:rPr>
      </w:pPr>
      <w:r>
        <w:rPr>
          <w:rFonts w:hint="eastAsia"/>
        </w:rPr>
        <w:t>高凤林老师关于思想引领的课程，让我深刻体悟到“格局”之于班组的重要性。一个卓越的班组，不应仅是任务的执行者，更应是价值的创造者和文化的传承者。这与我带领班组推进“提质降耗”、创建“样板机台”、打造质量信得过班组的实践不谋而合。未来，我将在思想引领上再深化，将“国之大者”与“岗之要者”相结合，强化价值引领，深耕工匠文化，把生产线打造成凝聚人心、传承匠心的坚强堡垒，让“精益求精”从工作要求内化为每位组员的精神追求，实现从“要我做”变为“我要做”的转变。</w:t>
      </w:r>
    </w:p>
    <w:p w14:paraId="385C2C76">
      <w:pPr>
        <w:ind w:firstLine="480"/>
        <w:rPr>
          <w:rFonts w:hint="eastAsia"/>
        </w:rPr>
      </w:pPr>
      <w:r>
        <w:rPr>
          <w:rFonts w:hint="eastAsia"/>
        </w:rPr>
        <w:t>二、以创新驱动，锻造班组之“器”</w:t>
      </w:r>
    </w:p>
    <w:p w14:paraId="24E8A1C4">
      <w:pPr>
        <w:ind w:firstLine="480"/>
        <w:rPr>
          <w:rFonts w:hint="eastAsia"/>
        </w:rPr>
      </w:pPr>
      <w:r>
        <w:rPr>
          <w:rFonts w:hint="eastAsia"/>
        </w:rPr>
        <w:t>金涌院士的大家风范与洪亮副教授的创新思维，为我打开了思维的“天灵盖”，而邓志东教授与朱峰博士关于人工智能与数字孪生的前沿分享，则为我指明了攻坚的“方法论”。回顾我带领班组成员主持参与43项创新项目的经历，我更加坚信，必须将生产现场的“微创新”与前沿技术的“高势能”相结合。我将把所学工具带回车间，推动构建“数据驱动、创新赋能”的智慧型班组，将结构化研讨模式常态化，围绕“小停机、残烟量”等老难题，积极运用各种创新理论方法加以破解，努力实现从“治已病”升级为“治未病”。</w:t>
      </w:r>
    </w:p>
    <w:p w14:paraId="6AD9A65C">
      <w:pPr>
        <w:ind w:firstLine="480"/>
        <w:rPr>
          <w:rFonts w:hint="eastAsia"/>
        </w:rPr>
      </w:pPr>
      <w:r>
        <w:rPr>
          <w:rFonts w:hint="eastAsia"/>
        </w:rPr>
        <w:t>三、以团队聚力，激活班组之“源”</w:t>
      </w:r>
    </w:p>
    <w:p w14:paraId="2C1499A0">
      <w:pPr>
        <w:ind w:firstLine="480"/>
        <w:rPr>
          <w:rFonts w:hint="eastAsia"/>
        </w:rPr>
      </w:pPr>
      <w:r>
        <w:rPr>
          <w:rFonts w:hint="eastAsia"/>
        </w:rPr>
        <w:t>徐丽丽老师的高效沟通与张牧寒老师的体验式教学，让我对班组管理有了不同角度的认识和感悟，一个卓越的班组长，绝不仅仅是管理者，更是高效的沟通者和引领者。我们需要在工作中积极做好“悦纳自我、悦纳他人、积极反馈”，做到在不同环境、不同对象间自我角色的快速转换，同时约束好自己，以身作则，有效影响他人，实现使众人行，抑制堕化分子的出现。在团队建设过程中，优化沟通机制，完善“班组长—骨干—员工”三级沟通网络，抓牢班组成员的内心。同时，实施差异化激励，制定个性化成长计划，最大限度激发班组员工积极性。</w:t>
      </w:r>
    </w:p>
    <w:p w14:paraId="61F7743F">
      <w:pPr>
        <w:ind w:firstLine="480"/>
        <w:rPr>
          <w:rFonts w:hint="eastAsia"/>
        </w:rPr>
      </w:pPr>
      <w:r>
        <w:rPr>
          <w:rFonts w:hint="eastAsia"/>
        </w:rPr>
        <w:t>四、以格局致远，拓展班组之“界”</w:t>
      </w:r>
    </w:p>
    <w:p w14:paraId="10A1D445">
      <w:pPr>
        <w:ind w:firstLine="480"/>
        <w:rPr>
          <w:rFonts w:hint="eastAsia"/>
        </w:rPr>
      </w:pPr>
      <w:r>
        <w:rPr>
          <w:rFonts w:hint="eastAsia"/>
        </w:rPr>
        <w:t>李应博教授与林毅副教授对新质生产力与国家产业趋势的解读，让我跳出生产线，站在了更宏阔的视野审视班组定位。我深刻认识到，我们每日攻坚的“产质耗”，正是国家培育新质生产力在基层最生动的实践。这要求班组长不能只埋头拉车，更要抬头看路。我将致力于推动班组价值与企业战略、国家需要同频共振，主动将车间“提质降耗”的精细成果，对接公司智能化转型的战略蓝图，争做战略落地的“先锋营”。同时，引导班组成员在解决生产中实际问题时，积极洞察思考其背后的行业共性难题，以“点”的突破贡献于“面”的提升。</w:t>
      </w:r>
    </w:p>
    <w:p w14:paraId="455D995B">
      <w:r>
        <w:rPr>
          <w:rFonts w:hint="eastAsia"/>
        </w:rPr>
        <w:t>清华园的时光短暂而珍贵。返回青州卷烟厂卷包车间，我将把这份荣耀与知识转化为沉甸甸的责任。编制一份“行动转化计划”，将课程要点与班组实际逐一对应，以新知识赋能班组管理，力争在关键指标上实现新突破。同时，开设“清华”微课堂，将所学所感与大家一起分享，实现一人学习、全员受益。最后，衷心感谢中华全国总工会与清华大学继续教育学院提供的学习平台！感谢各位老师的辛勤付出和倾囊相授！我将带着“自强不息，厚德载物”的清华精神，回到我热爱的生产一线，以光引路，以行证道，为将我们的班组打造成国家一流的卓越团队奋斗不息！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EB2024"/>
    <w:rsid w:val="5CEB2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3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2026-01-08T05:43:00Z</dcterms:created>
  <dc:creator>丹丹蛋蛋</dc:creator>
  <cp:lastModifiedBy>丹丹蛋蛋</cp:lastModifiedBy>
  <dcterms:modified xsi:type="dcterms:W3CDTF">2026-01-08T05:43:32Z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60E9214120A14D73830321FAFBFD6558_11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