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D15EA7">
      <w:pPr>
        <w:widowControl/>
        <w:spacing w:line="240" w:lineRule="auto"/>
        <w:ind w:firstLine="3200" w:firstLineChars="1000"/>
        <w:jc w:val="left"/>
        <w:rPr>
          <w:rFonts w:hint="eastAsia"/>
          <w:b/>
          <w:bCs/>
          <w:sz w:val="32"/>
          <w:szCs w:val="28"/>
        </w:rPr>
      </w:pPr>
      <w:r>
        <w:rPr>
          <w:rFonts w:hint="eastAsia"/>
          <w:b/>
          <w:bCs/>
          <w:sz w:val="32"/>
          <w:szCs w:val="28"/>
        </w:rPr>
        <w:t>第二组 史</w:t>
      </w:r>
      <w:r>
        <w:rPr>
          <w:rFonts w:hint="eastAsia"/>
          <w:b/>
          <w:bCs/>
          <w:sz w:val="32"/>
          <w:szCs w:val="28"/>
          <w:lang w:val="en-US" w:eastAsia="zh-CN"/>
        </w:rPr>
        <w:t xml:space="preserve"> </w:t>
      </w:r>
      <w:r>
        <w:rPr>
          <w:rFonts w:hint="eastAsia"/>
          <w:b/>
          <w:bCs/>
          <w:sz w:val="32"/>
          <w:szCs w:val="28"/>
        </w:rPr>
        <w:t>健</w:t>
      </w:r>
    </w:p>
    <w:p w14:paraId="47D6C251">
      <w:pPr>
        <w:ind w:firstLine="480"/>
        <w:rPr>
          <w:rFonts w:hint="eastAsia"/>
        </w:rPr>
      </w:pPr>
      <w:r>
        <w:rPr>
          <w:rFonts w:hint="eastAsia"/>
        </w:rPr>
        <w:t>能有机会到清华大学参加2025全国总工会优秀班组长精品培训班，我感到非常荣幸。2025年11月17日的开班仪式上，我有幸聆听了中华全国总工会副书记高凤林同志、清华大学继续教育学院党委赵雨东书记的讲话之后，深受鼓舞，并完成从一名现场班组长到一名学生的身份转换，开始了为期5天的学习生活。</w:t>
      </w:r>
    </w:p>
    <w:p w14:paraId="210B5659">
      <w:pPr>
        <w:ind w:firstLine="480"/>
        <w:rPr>
          <w:rFonts w:hint="eastAsia"/>
        </w:rPr>
      </w:pPr>
      <w:r>
        <w:rPr>
          <w:rFonts w:hint="eastAsia"/>
        </w:rPr>
        <w:t>此次培训班所涉及的课程内容涵盖了思想引领、创新发展、人文艺术、班组问题解决及心理学分析等方面，由清华大学各相关领域的教授学者倾囊相授，对于我这个学历不高、能力不强的班组长来说，相识一场及时雨，一针强心剂。不但为我在今后的工作和继续学习指明了方向，而且所学内容可以快速转化落地，运用到班组日常管理中。我希望将自己在线下和线上所学带回到自己的职场，助力企业、行业、产业高质量发展和数字化、智能化转型。</w:t>
      </w:r>
    </w:p>
    <w:p w14:paraId="431C47B4">
      <w:pPr>
        <w:ind w:firstLine="480"/>
        <w:rPr>
          <w:rFonts w:hint="eastAsia"/>
        </w:rPr>
      </w:pPr>
      <w:r>
        <w:rPr>
          <w:rFonts w:hint="eastAsia"/>
        </w:rPr>
        <w:t>在思想引领方面，高凤林副主席作为我们第一堂课的授课老师，告诉我们：作为全国优秀的班组长，作为大国工匠，我们要不往初心、继承传统。这使我想到一汽丰田是一家有着20多年的年轻企业，继承了一汽集团公司“大国长子”和日本丰田公司的优良传统。在班组建设过程中要充分发扬一汽丰田的企业文化和工作传统，并引导自己班组成员不断努力创新，服务企业生产，走好大国汽车工业发展之路。高凤林副主席说，我们要在学中干、干中学，以项目为引领，补短板、找差距，与国内外汽车企业及其他行业的先进企业对标对表，立志打造行业一流、全国一流、世界一流的班组。</w:t>
      </w:r>
    </w:p>
    <w:p w14:paraId="7AC32805">
      <w:pPr>
        <w:ind w:firstLine="480"/>
        <w:rPr>
          <w:rFonts w:hint="eastAsia"/>
        </w:rPr>
      </w:pPr>
      <w:r>
        <w:rPr>
          <w:rFonts w:hint="eastAsia"/>
        </w:rPr>
        <w:t>创新方法方面，此次培训为我们安排了洪亮教授的《班组创新思维与创新方法》、林毅教授的《二十届四中全会与中国未来产改发展趋势》、朱峰博士的《数字孪生与智能制造》以及李应博教授的《面向十五五培育壮大新兴产业与未来产业》课程。通过这些课程的学习，让我第一次感觉到创新并非只包含发明创造，对于汽车制造这一传统产业，创新可以立足岗位，通过敏锐观察发现工作中的问题点，使用“要素分离“的方法寻找突破口，充分利用AI工具搜集改善信息和创意，更重要的是要因势利导，让班组员工满怀信心，不断提高能力，将小问题做成大文章。以达到提高生产效率、育成新时代工人队伍，推动产业数字化转型。</w:t>
      </w:r>
    </w:p>
    <w:p w14:paraId="5CAA1107">
      <w:pPr>
        <w:ind w:firstLine="480"/>
        <w:rPr>
          <w:rFonts w:hint="eastAsia"/>
        </w:rPr>
      </w:pPr>
      <w:r>
        <w:rPr>
          <w:rFonts w:hint="eastAsia"/>
        </w:rPr>
        <w:t>通过参观清华大学校史馆以及清华大学艺术博物馆，我的内心经历了历史和艺术两方面的洗礼和熏陶。一个人能够看到多远的过去，就能看到多远的未来。历史上，清华大学的学者们为了新中国的建立和发展做出了卓越的贡献，为中国人从思想上、经济上、政治上和地缘政治中从站起来到强起来贡献了自己毕生所学和宝贵生命。作为一名班组长也应该学习劳模精神，甘当人梯，用自己的双手托举起未来产业工人队伍的发展前途。同时，通过工艺美术作品的参观，不但让我增长了艺术鉴赏能力，还让我对中国传统文化、明清两代普通百姓的生活、美术大家的工匠精神有了更具体的认识。更让我觉得，平凡的点滴努力往往不能被人看到，但做大做强之后，点滴努力一定会被人们看到，并成为激励后来人前进的动力。</w:t>
      </w:r>
    </w:p>
    <w:p w14:paraId="3A84AB3C">
      <w:pPr>
        <w:ind w:firstLine="480"/>
        <w:rPr>
          <w:rFonts w:hint="eastAsia"/>
        </w:rPr>
      </w:pPr>
      <w:r>
        <w:rPr>
          <w:rFonts w:hint="eastAsia"/>
        </w:rPr>
        <w:t>班组管理方面。通过学习张牧寒老师的《结构化讨论：基于解决班组实际问题》的课程，让我了解到“六顶“创意帽如何在解决班组运营中的实际问题应用。徐丽丽老师的《团队建设与高效管理沟通》课程，让我接触到一种新的人格分析理论——PAC理论，以及如何应用PAC理论实现高效沟通避免冲突并给予员工充分的安抚。这些知识的学习会成为我今后工作的有力工具，为我建立高效、和谐、明亮的职场环境，打牢了基础。</w:t>
      </w:r>
    </w:p>
    <w:p w14:paraId="70CA3364">
      <w:pPr>
        <w:ind w:firstLine="480"/>
        <w:rPr>
          <w:rFonts w:hint="eastAsia"/>
        </w:rPr>
      </w:pPr>
      <w:r>
        <w:rPr>
          <w:rFonts w:hint="eastAsia"/>
        </w:rPr>
        <w:t>清华大学5天的学习看似很久，实则很短。清华大学“自强不息，厚德载物“的校训和“行胜于言”的方针会一直激励我奋发学习，勇敢实践，不停奋斗。清华大学的老师们的谆谆教诲和授课过程中体现出来的敬业奉献的精神会被我内化为自己的行动指南。</w:t>
      </w:r>
    </w:p>
    <w:p w14:paraId="47E4CB4D">
      <w:pPr>
        <w:ind w:firstLine="480"/>
        <w:rPr>
          <w:rFonts w:hint="eastAsia"/>
        </w:rPr>
        <w:sectPr>
          <w:pgSz w:w="11906" w:h="16838"/>
          <w:pgMar w:top="1440" w:right="1797" w:bottom="1440" w:left="1797" w:header="567" w:footer="567" w:gutter="0"/>
          <w:cols w:space="425" w:num="1"/>
          <w:docGrid w:type="linesAndChars" w:linePitch="326" w:charSpace="0"/>
        </w:sectPr>
      </w:pPr>
      <w:r>
        <w:rPr>
          <w:rFonts w:hint="eastAsia"/>
        </w:rPr>
        <w:t>今后我会将这短短5天的所听、所见、所闻转化为内生动力，运用到我今后的工作中。</w:t>
      </w:r>
    </w:p>
    <w:p w14:paraId="78F81EDD">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7C18FE"/>
    <w:rsid w:val="147C18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2026-01-08T05:30:00Z</dcterms:created>
  <dc:creator>丹丹蛋蛋</dc:creator>
  <cp:lastModifiedBy>丹丹蛋蛋</cp:lastModifiedBy>
  <dcterms:modified xsi:type="dcterms:W3CDTF">2026-01-08T05:30:14Z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8EEB8F82428F4F7A9F512E50D3B5A37C_11</vt:lpwstr>
  </property>
  <property fmtid="{D5CDD505-2E9C-101B-9397-08002B2CF9AE}" pid="4" name="KSOTemplateDocerSaveRecord">
    <vt:lpwstr>eyJoZGlkIjoiMTNjODgzYTRhY2IyMTQ4YzVmNjgzNzU2ODdlYWQ0MTYiLCJ1c2VySWQiOiIyNjk4Mjg3MjEifQ==</vt:lpwstr>
  </property>
</Properties>
</file>