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E2A387">
      <w:pPr>
        <w:widowControl/>
        <w:spacing w:line="240" w:lineRule="auto"/>
        <w:ind w:firstLine="2570" w:firstLineChars="800"/>
        <w:jc w:val="left"/>
        <w:rPr>
          <w:b/>
          <w:bCs/>
          <w:sz w:val="32"/>
          <w:szCs w:val="28"/>
        </w:rPr>
      </w:pPr>
      <w:r>
        <w:rPr>
          <w:rFonts w:hint="eastAsia"/>
          <w:b/>
          <w:bCs/>
          <w:sz w:val="32"/>
          <w:szCs w:val="28"/>
        </w:rPr>
        <w:t>第二组 宋建平</w:t>
      </w:r>
    </w:p>
    <w:p w14:paraId="41451AA5">
      <w:pPr>
        <w:ind w:firstLine="480"/>
        <w:rPr>
          <w:rFonts w:hint="eastAsia"/>
        </w:rPr>
      </w:pPr>
      <w:r>
        <w:rPr>
          <w:rFonts w:hint="eastAsia"/>
        </w:rPr>
        <w:t>全国总工会联合清华大学继续教育学院举办的为期五天的优秀班组长培训已结束，原以为只是一次“打卡式”轮训，没想到却成了我职业生涯的“二次入职”，高主席的谆谆教导仍然历历在目，清华大学老师严谨务实的授课深入人心，金涌老院士90岁高龄仍然坚持在教学一线的执着精神令人心生敬佩。经过此次培训，不仅开阔了我的视野，拓宽了我的知识面，也为后续我的班组建设带来了更多的源头活泉。</w:t>
      </w:r>
    </w:p>
    <w:p w14:paraId="10CE18CD">
      <w:pPr>
        <w:ind w:firstLine="480"/>
        <w:rPr>
          <w:rFonts w:hint="eastAsia"/>
        </w:rPr>
      </w:pPr>
      <w:r>
        <w:rPr>
          <w:rFonts w:hint="eastAsia"/>
        </w:rPr>
        <w:t>培训第一天，高主席给我们讲授了题为“思想引领 知识带动 文化熏陶 提升班组建设新高度”的授课，高主席首先从国家战略层面进行介绍“必须加强科技创新，特别是原创性、颠覆性科技创新，加快实现高水平科技自立自强，打好关键核心技术攻坚战，使原创性、颠覆性科技创新成果竞相涌现，培育发展新质生产力的新动能。”提出班组建设创新与实践是提升素养示范引领的新平台、解决生产技术难题的攻关站、技术创新创造的孵化器、培养高技能人才的练兵场、打造一支知识型、技术型、创新性技术工人队伍，为高质量发展提供人才支撑等一些列新的理念，将我自身对班组建设的认识提升到了一个新的高度。高凤林班组承担着我国多种武器、运载型号液体火箭发动机等系列部组件焊接工作，在载人航天、北斗导航、嫦娥探月、火星探测、国防建设等国家重大工程任务中均取得了骄人战绩，通过学习高凤林班组的情况介绍，一种崇拜之情在我心中油然而生。</w:t>
      </w:r>
    </w:p>
    <w:p w14:paraId="563C8F88">
      <w:pPr>
        <w:ind w:firstLine="480"/>
        <w:rPr>
          <w:rFonts w:hint="eastAsia"/>
        </w:rPr>
      </w:pPr>
      <w:r>
        <w:rPr>
          <w:rFonts w:hint="eastAsia"/>
        </w:rPr>
        <w:t>清华大学洪亮教授给我们讲授了“创新思维与创新方法”，洪亮教授首先从何为创新开始入题，从社会学角度，创新是指人们为了发展的需要，运用已知信息，不断突破常规，发现或产生某种新颖、独特的社会价值或个人价值的新事物、新思想的活动。并列举了互联网、一带一路思想、双闪冶铜法等的创新过程进行说明。从经济学角度，是指以现有的知识和物质，在特定环境中，改造和创造新事物（包括但不限于各种方法、元素、路径和环境等等），并能获得一定有益效果的行为。创新内容包括创新思维、创新方法和创新工具。原有创新思维是建立在以试错法为基础的思维方式，具有偶然性、偶发性。后来创新思维是建立在科学理论基础上的思维方式，具有一定的必然性、系统性。同时也强调创新是有规律的，这些规律是可以学习的，运用这些规律可以实现创新。洪亮教授以生动幽默的教学方式给我们讲授了“一带一路”思想、大连福录电子厂、二战前德国军队的快速崛起等创新案例，让我们对创新方法应用有了深刻的理解。</w:t>
      </w:r>
    </w:p>
    <w:p w14:paraId="06AF957F">
      <w:pPr>
        <w:ind w:firstLine="480"/>
        <w:rPr>
          <w:rFonts w:hint="eastAsia"/>
        </w:rPr>
      </w:pPr>
      <w:r>
        <w:rPr>
          <w:rFonts w:hint="eastAsia"/>
        </w:rPr>
        <w:t>徐丽丽老师给我们讲授了“团队建设与高效管理沟通”课程，通过这门课程，让我知道了人反应外部世界都是主管的，而非客观的，懂得了悦纳自己、悦纳他人、积极反馈环境的三个心理学关系，学习了“控制型父母”、“养育型父母”、“成人自我”、“自由型儿童”、“适用型儿童”等五种沟通风格和沟通类型，并自我测试，发现自己存在的不足，明白了要系统地看待自己的发展和别人的发展。</w:t>
      </w:r>
    </w:p>
    <w:p w14:paraId="5CEFF9FB">
      <w:pPr>
        <w:ind w:firstLine="480"/>
        <w:rPr>
          <w:rFonts w:hint="eastAsia"/>
        </w:rPr>
      </w:pPr>
      <w:r>
        <w:rPr>
          <w:rFonts w:hint="eastAsia"/>
        </w:rPr>
        <w:t>最后，金涌院士给我们讲授了“从诺贝尔奖谈创新思维的养成”，从一个个诺贝尔奖获得者的研究经历给我们栩栩道来，金院士讲得如此生动有趣，让我们仿佛经历了一次创新文化的洗礼，明白了创新原来是如此的美妙，让我对创新有了新的体验和感悟。</w:t>
      </w:r>
    </w:p>
    <w:p w14:paraId="55378854">
      <w:r>
        <w:rPr>
          <w:rFonts w:hint="eastAsia"/>
        </w:rPr>
        <w:t>本次全国优秀班组长培训让我受益匪浅，在以后的工作中，我会认清自己在班组管理中的角色，找好定位，带好团队，将本次培训所学所想应用到工作实践中，努力提高自身修养，提高自己的综合素质，提高班组管理水平。</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341FF3"/>
    <w:rsid w:val="41341F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2026-01-08T05:29:00Z</dcterms:created>
  <dc:creator>丹丹蛋蛋</dc:creator>
  <cp:lastModifiedBy>丹丹蛋蛋</cp:lastModifiedBy>
  <dcterms:modified xsi:type="dcterms:W3CDTF">2026-01-08T05:29:24Z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41E3BDAA404F41FFAB2CC6BE8B4398C7_11</vt:lpwstr>
  </property>
  <property fmtid="{D5CDD505-2E9C-101B-9397-08002B2CF9AE}" pid="4" name="KSOTemplateDocerSaveRecord">
    <vt:lpwstr>eyJoZGlkIjoiMTNjODgzYTRhY2IyMTQ4YzVmNjgzNzU2ODdlYWQ0MTYiLCJ1c2VySWQiOiIyNjk4Mjg3MjEifQ==</vt:lpwstr>
  </property>
</Properties>
</file>