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D1B144">
      <w:pPr>
        <w:widowControl/>
        <w:spacing w:line="240" w:lineRule="auto"/>
        <w:ind w:firstLine="3213" w:firstLineChars="10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第二组 魏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罡</w:t>
      </w:r>
    </w:p>
    <w:p w14:paraId="370707C5">
      <w:pPr>
        <w:ind w:firstLine="480"/>
        <w:rPr>
          <w:rFonts w:hint="eastAsia"/>
        </w:rPr>
      </w:pPr>
      <w:r>
        <w:rPr>
          <w:rFonts w:hint="eastAsia"/>
        </w:rPr>
        <w:t>充实而深刻的一周学习转瞬即逝，回首这几日，仿佛经历了一场思想与方法的洗礼。各位老师的倾囊相授，不仅带来了前沿的理论知识，更提供了审视自身工作的全新视角。</w:t>
      </w:r>
    </w:p>
    <w:p w14:paraId="1FACEEAB">
      <w:pPr>
        <w:ind w:firstLine="480"/>
        <w:rPr>
          <w:rFonts w:hint="eastAsia"/>
        </w:rPr>
      </w:pPr>
      <w:r>
        <w:rPr>
          <w:rFonts w:hint="eastAsia"/>
        </w:rPr>
        <w:t>本周的课程体系环环相扣，层层深入，让我受益匪浅。</w:t>
      </w:r>
    </w:p>
    <w:p w14:paraId="5428CF7E">
      <w:pPr>
        <w:ind w:firstLine="480"/>
        <w:rPr>
          <w:rFonts w:hint="eastAsia"/>
        </w:rPr>
      </w:pPr>
      <w:r>
        <w:rPr>
          <w:rFonts w:hint="eastAsia"/>
        </w:rPr>
        <w:t>高凤林老师的课程，为我树立了一面“精神旗帜”。它让我深刻认识到，作为一线管理者，其价值远不止于完成任务，更在于成为团队的“灯塔”。通过自身的示范与引领，激发团队每一位成员的积极性与创造力，将个人努力融入国家“高质量发展”与“中国式现代化”的宏伟蓝图，这赋予了班组建设崭新的高度和使命感。</w:t>
      </w:r>
    </w:p>
    <w:p w14:paraId="3C277BDC">
      <w:pPr>
        <w:ind w:firstLine="480"/>
        <w:rPr>
          <w:rFonts w:hint="eastAsia"/>
        </w:rPr>
      </w:pPr>
      <w:r>
        <w:rPr>
          <w:rFonts w:hint="eastAsia"/>
        </w:rPr>
        <w:t>张牧寒老师的实训课，则是一次酣畅淋漓的“实战演练”。我们不再是被动听讲，而是通过高度仿真的情景体验，切身感受到团队动力的激发、平等参与的重要性，以及如何克服困难，最终凝聚成一支敢于担当的团队。让我明白了领导力的核心在于激发集体智慧，引导团队群策群力、共同决策。我学习了一套从理性思维、团队合作到主动担责，最终精准达成目标的系统性方法。</w:t>
      </w:r>
    </w:p>
    <w:p w14:paraId="205FE3F4">
      <w:pPr>
        <w:ind w:firstLine="480"/>
        <w:rPr>
          <w:rFonts w:hint="eastAsia"/>
        </w:rPr>
      </w:pPr>
      <w:r>
        <w:rPr>
          <w:rFonts w:hint="eastAsia"/>
        </w:rPr>
        <w:t>洪亮老师的创新课程，如同一把钥匙，打开了我的“思维枷锁”。“九点五线”游戏带来的震撼至今回味——我们常常被对事物的固有认知所束缚。这门课让我警醒，必须主动学习并掌握新的思维方法，勇于打破思维定势，才能在工作中发现新的可能性。</w:t>
      </w:r>
    </w:p>
    <w:p w14:paraId="2DB12A4D">
      <w:pPr>
        <w:ind w:firstLine="480"/>
        <w:rPr>
          <w:rFonts w:hint="eastAsia"/>
        </w:rPr>
      </w:pPr>
      <w:r>
        <w:rPr>
          <w:rFonts w:hint="eastAsia"/>
        </w:rPr>
        <w:t>徐丽丽老师的心理学课程，为我补上了“软技能”的关键一环。沟通不仅是信息的传递，更是心理的互动。老师所授的沟通技巧，让我懂得了如何更有效地理解他人、表达自己，这对于团队建设与高效管理至关重要。</w:t>
      </w:r>
    </w:p>
    <w:p w14:paraId="689669D8">
      <w:pPr>
        <w:ind w:firstLine="480"/>
        <w:rPr>
          <w:rFonts w:hint="eastAsia"/>
        </w:rPr>
      </w:pPr>
      <w:r>
        <w:rPr>
          <w:rFonts w:hint="eastAsia"/>
        </w:rPr>
        <w:t>此外，参观清华大学的殿堂，让我在厚重的历史与璀璨的艺术中，亲身感受了“自强不息，厚德载物”的精神底蕴。这种文化熏陶，激励我在未来的工作中追求卓越。</w:t>
      </w:r>
    </w:p>
    <w:p w14:paraId="61E6E8E1">
      <w:pPr>
        <w:ind w:firstLine="480"/>
        <w:rPr>
          <w:rFonts w:hint="eastAsia"/>
        </w:rPr>
      </w:pPr>
      <w:r>
        <w:rPr>
          <w:rFonts w:hint="eastAsia"/>
        </w:rPr>
        <w:t>作为一名仓储物流从业者，我始终在思考如何将所学应用于实践，提升作业效率与管理水平。本次学习，恰好为我提供了强大的理论武器与方法论。</w:t>
      </w:r>
    </w:p>
    <w:p w14:paraId="7EF15F63">
      <w:pPr>
        <w:ind w:firstLine="480"/>
        <w:rPr>
          <w:rFonts w:hint="eastAsia"/>
        </w:rPr>
      </w:pPr>
      <w:r>
        <w:rPr>
          <w:rFonts w:hint="eastAsia"/>
        </w:rPr>
        <w:t>我所掌握的Python、UiPath等技能，正是实现这一点的利器。我可以开发自动化脚本，用机器人流程自动化（RPA）技术处理重复性单据录入工作，将团队从繁琐事务中解放出来。</w:t>
      </w:r>
    </w:p>
    <w:p w14:paraId="18B63CA1">
      <w:pPr>
        <w:ind w:firstLine="480"/>
        <w:rPr>
          <w:rFonts w:hint="eastAsia"/>
        </w:rPr>
      </w:pPr>
      <w:r>
        <w:rPr>
          <w:rFonts w:hint="eastAsia"/>
        </w:rPr>
        <w:t>结合我的六西格玛知识，我们可以用数据驱动决策，理性思维，制定改进方案，形成一个“发现问题-群策群力-落实执行-达成目标”的良性闭环。</w:t>
      </w:r>
    </w:p>
    <w:p w14:paraId="42DB027C">
      <w:pPr>
        <w:ind w:firstLine="480"/>
        <w:rPr>
          <w:rFonts w:hint="eastAsia"/>
        </w:rPr>
      </w:pPr>
      <w:r>
        <w:rPr>
          <w:rFonts w:hint="eastAsia"/>
        </w:rPr>
        <w:t>洪亮老师的课程点醒了我。在仓储规划中，我是否对现有的库位布局、拣选路径形成了“思维定势”？能否打破“九点”的局限，用创新的思维重新设计路线？这时，我的帆软技能就能大显身手。通过可视化报表深度分析仓储运营数据，揭示那些被经验掩盖的优化点，为创新方案提供数据支撑。而徐丽丽老师教授的沟通方法，则能确保我将这些创新的、数据驱动的方案，更清晰、更有说服力地传达给团队，减少阻力，形成共识。</w:t>
      </w:r>
    </w:p>
    <w:p w14:paraId="2CDA03F9">
      <w:pPr>
        <w:ind w:firstLine="480"/>
        <w:rPr>
          <w:rFonts w:hint="eastAsia"/>
        </w:rPr>
      </w:pPr>
      <w:r>
        <w:rPr>
          <w:rFonts w:hint="eastAsia"/>
        </w:rPr>
        <w:t>这一周的学习，对我而言是一次系统的能力升级。它让我从“做事”的层面，提升到了“谋局”的层面。未来，我必将秉持“知行合一”的原则，将思想的引领、团队的智慧、创新的方法和高效的沟通，深度融合到仓储物流管理的每一项具体工作中，打破定势，赋能团队，为推动工作的“高质量发展”贡献自己的全部力量。</w:t>
      </w:r>
    </w:p>
    <w:p w14:paraId="7FDB964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AF3E8E"/>
    <w:rsid w:val="07AF3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2026-01-08T05:28:00Z</dcterms:created>
  <dc:creator>丹丹蛋蛋</dc:creator>
  <cp:lastModifiedBy>丹丹蛋蛋</cp:lastModifiedBy>
  <dcterms:modified xsi:type="dcterms:W3CDTF">2026-01-08T05:28:40Z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37A20E69F5BA4929B346E468D83E35BA_11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