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7E373D1">
      <w:pPr>
        <w:pStyle w:val="3"/>
        <w:jc w:val="center"/>
        <w:rPr>
          <w:sz w:val="32"/>
          <w:szCs w:val="28"/>
        </w:rPr>
      </w:pPr>
      <w:bookmarkStart w:id="0" w:name="_Toc184595206"/>
      <w:bookmarkStart w:id="1" w:name="_Toc184589810"/>
      <w:bookmarkStart w:id="2" w:name="_Toc1986548396"/>
      <w:r>
        <w:rPr>
          <w:sz w:val="32"/>
          <w:szCs w:val="28"/>
        </w:rPr>
        <w:t xml:space="preserve">第一组 </w:t>
      </w:r>
      <w:bookmarkEnd w:id="0"/>
      <w:bookmarkEnd w:id="1"/>
      <w:r>
        <w:rPr>
          <w:rFonts w:hint="eastAsia"/>
          <w:sz w:val="32"/>
          <w:szCs w:val="28"/>
        </w:rPr>
        <w:t>李</w:t>
      </w:r>
      <w:r>
        <w:rPr>
          <w:rFonts w:hint="eastAsia"/>
          <w:sz w:val="32"/>
          <w:szCs w:val="28"/>
          <w:lang w:val="en-US" w:eastAsia="zh-CN"/>
        </w:rPr>
        <w:t xml:space="preserve"> </w:t>
      </w:r>
      <w:r>
        <w:rPr>
          <w:rFonts w:hint="eastAsia"/>
          <w:sz w:val="32"/>
          <w:szCs w:val="28"/>
        </w:rPr>
        <w:t>淼</w:t>
      </w:r>
      <w:bookmarkEnd w:id="2"/>
    </w:p>
    <w:p w14:paraId="561305AC">
      <w:pPr>
        <w:ind w:firstLine="480"/>
        <w:rPr>
          <w:rFonts w:hint="eastAsia"/>
        </w:rPr>
      </w:pPr>
      <w:r>
        <w:rPr>
          <w:rFonts w:hint="eastAsia"/>
        </w:rPr>
        <w:t>非常有幸作为“红旗杯”优秀选手，参加全国总工会于清华大学举办的这场思想深邃、内容丰富的学习之旅。这一周，我们暂别繁忙的一线，沉浸于顶尖学府的学术氛围，聆听大师教诲，与来自各行业的优秀同仁交流切磋。课程设置高屋建瓴，既有理论前沿的指引，又有实践方法的传授，更有思维模式的革新，使我深受启发，获益匪浅。</w:t>
      </w:r>
    </w:p>
    <w:p w14:paraId="71ECB8F0">
      <w:pPr>
        <w:ind w:firstLine="480"/>
        <w:rPr>
          <w:rFonts w:hint="eastAsia"/>
        </w:rPr>
      </w:pPr>
      <w:r>
        <w:rPr>
          <w:rFonts w:hint="eastAsia"/>
        </w:rPr>
        <w:t>一、筑牢思想根基，明确奋进方向</w:t>
      </w:r>
    </w:p>
    <w:p w14:paraId="3AA28CE8">
      <w:pPr>
        <w:ind w:firstLine="480"/>
        <w:rPr>
          <w:rFonts w:hint="eastAsia"/>
        </w:rPr>
      </w:pPr>
      <w:r>
        <w:rPr>
          <w:rFonts w:hint="eastAsia"/>
        </w:rPr>
        <w:t>高凤林老师的课程，以其大国工匠的亲身实践，深刻阐释了思想引领与文化熏陶在班组建设中的核心作用。这让我深刻认识到，卓越的班组不仅是高效执行任务的单元，更是凝聚人心、培育精神、传承文化的高地。将思想政治工作的“软实力”转化为推动班组创新创效的“硬支撑”，是实现班组建设新高度的关键。林毅老师对二十届四中全会精神与中国未来产业工人队伍建设改革（产改）发展趋势的解读，则为我们描绘了宏大的时代背景与政策蓝图。这使我更加清晰地认识到自身在国家发展大局中的定位与责任，激励我自觉将个人成长、班组发展与国家战略、时代脉搏紧密相连，增强了作为新时代产业工人的使命感与自豪感。</w:t>
      </w:r>
    </w:p>
    <w:p w14:paraId="249E4DD7">
      <w:pPr>
        <w:ind w:firstLine="480"/>
        <w:rPr>
          <w:rFonts w:hint="eastAsia"/>
        </w:rPr>
      </w:pPr>
      <w:r>
        <w:rPr>
          <w:rFonts w:hint="eastAsia"/>
        </w:rPr>
        <w:t>二、掌握科学方法，破解实践难题</w:t>
      </w:r>
    </w:p>
    <w:p w14:paraId="15DEB228">
      <w:pPr>
        <w:ind w:firstLine="480"/>
        <w:rPr>
          <w:rFonts w:hint="eastAsia"/>
        </w:rPr>
      </w:pPr>
      <w:r>
        <w:rPr>
          <w:rFonts w:hint="eastAsia"/>
        </w:rPr>
        <w:t>张牧寒老师的“结构化研讨”课程，如同提供了一把解决班组实际问题的“金钥匙”。以往在工作中遇到复杂问题，往往依赖经验判断或简单讨论，缺乏系统性的分析工具。结构化研讨的方法论，教导我们如何聚焦真问题、系统分析原因、群策群力寻找对策，这对于提升班组解决生产难题、优化工艺流程的效率至关重要。洪亮老师的“班组创新思维与创新方法”与金涌院士“从诺贝尔奖谈创新思维的养成”相得益彰。金院士高瞻远瞩，以诺奖级创新案例揭示了好奇心驱动、跨界融合、敢于质疑的思维特质；洪亮老师则更侧重于将创新思维落地为班组可操作、可实践的具体方法。这让我明白，创新并非高不可攀，它源于对日常工作的持续思考、对细微之处的敏锐洞察，以及运用科学方法进行的有益尝试。结合我所在岗位，如何将一线操作中的“痛点”转化为技术革新、管理优化的“创新点”，是我未来需要着力突破的方向。</w:t>
      </w:r>
    </w:p>
    <w:p w14:paraId="43DF8E20">
      <w:pPr>
        <w:ind w:firstLine="480"/>
        <w:rPr>
          <w:rFonts w:hint="eastAsia"/>
        </w:rPr>
      </w:pPr>
      <w:r>
        <w:rPr>
          <w:rFonts w:hint="eastAsia"/>
        </w:rPr>
        <w:t>三、拥抱时代变革，提升综合素养</w:t>
      </w:r>
    </w:p>
    <w:p w14:paraId="080BE7E9">
      <w:pPr>
        <w:ind w:firstLine="480"/>
        <w:rPr>
          <w:rFonts w:hint="eastAsia"/>
        </w:rPr>
      </w:pPr>
      <w:r>
        <w:rPr>
          <w:rFonts w:hint="eastAsia"/>
        </w:rPr>
        <w:t>朱峰教授的“数字孪生与智能制造”和李应博教授的“新质生产力背景下战略性新兴产业选择与培育”，为我们打开了面向未来的窗口。数字化、智能化浪潮正深刻重塑制造业形态，数字孪生技术为实现生产过程的精准管控、预测性维护提供了全新可能。这要求我们产业工人必须主动学习新知识、掌握新技能，适应人机协同的新工作模式。李教授对新质生产力及战略性新兴产业的阐述，让我理解了国家培育未来增长引擎的战略考量。作为一线劳动者，我们不仅要埋头苦干，更要抬头看路，关注行业技术演进和产业生态变化，思考如何将自身技能优势与新兴产业发展需求相结合，在服务国家战略中实现个人价值跃升。</w:t>
      </w:r>
    </w:p>
    <w:p w14:paraId="2C72AF7A">
      <w:pPr>
        <w:ind w:firstLine="480"/>
        <w:rPr>
          <w:rFonts w:hint="eastAsia"/>
        </w:rPr>
      </w:pPr>
      <w:r>
        <w:rPr>
          <w:rFonts w:hint="eastAsia"/>
        </w:rPr>
        <w:t>四、强化团队协作，优化管理沟通</w:t>
      </w:r>
    </w:p>
    <w:p w14:paraId="677E0D26">
      <w:pPr>
        <w:ind w:firstLine="480"/>
        <w:rPr>
          <w:rFonts w:hint="eastAsia"/>
        </w:rPr>
      </w:pPr>
      <w:r>
        <w:rPr>
          <w:rFonts w:hint="eastAsia"/>
        </w:rPr>
        <w:t>徐丽丽老师的“团队建设与高效管理沟通”课程，则从“人”的角度，揭示了提升班组效能的内在逻辑。一个优秀的班组，必然是目标一致、沟通顺畅、协作紧密、凝聚力强的团队。课程中关于有效倾听、精准表达、化解冲突、激励成员等内容的讲解，极具实操性。反思自身在班组管理或协作中的表现，确实存在可以改进的空间。未来，我将更注重营造开放、信任、互助的团队氛围，运用科学的沟通技巧，激发每一位班组成员的潜能，形成“1+1&gt;2”的合力。</w:t>
      </w:r>
    </w:p>
    <w:p w14:paraId="24A58328">
      <w:pPr>
        <w:ind w:firstLine="480"/>
        <w:rPr>
          <w:rFonts w:hint="eastAsia"/>
        </w:rPr>
      </w:pPr>
      <w:r>
        <w:rPr>
          <w:rFonts w:hint="eastAsia"/>
        </w:rPr>
        <w:t>五、总结与展望</w:t>
      </w:r>
    </w:p>
    <w:p w14:paraId="088BE3AE">
      <w:pPr>
        <w:ind w:firstLine="480"/>
        <w:rPr>
          <w:rFonts w:hint="eastAsia"/>
        </w:rPr>
      </w:pPr>
      <w:r>
        <w:rPr>
          <w:rFonts w:hint="eastAsia"/>
        </w:rPr>
        <w:t>此次清华之行，是一次宝贵的“充电”过程。它不仅更新了我的知识体系，拓宽了我的视野格局，更重要的是激发了我持续学习、勇于创新的内在动力。我深切体会到，在“新质生产力”加速形成的今天，一名优秀的产业工人，不仅需要精湛的技艺，更需要过硬的思想觉悟、系统的思维能力、良好的团队协作素养以及对科技发展趋势的敏锐感知。</w:t>
      </w:r>
    </w:p>
    <w:p w14:paraId="00CDEBF5">
      <w:pPr>
        <w:ind w:firstLine="480"/>
        <w:rPr>
          <w:rFonts w:hint="eastAsia"/>
        </w:rPr>
      </w:pPr>
      <w:r>
        <w:rPr>
          <w:rFonts w:hint="eastAsia"/>
        </w:rPr>
        <w:t>回到工作岗位后，我将把此次学习的收获转化为实际行动：一是当好“宣传员”，将所学所思所悟与班组同事分享，共同提升思想认识水平；二是当好“践行者”，积极运用结构化研讨、创新方法等工具，牵头或参与解决班组面临的实际难题；三是当好“播种机”，将团队建设、高效沟通的理念融入日常管理，营造更加积极向上的班组文化；四是保持“求知欲”，持续跟踪智能制造、新质生产力等领域的发展，主动学习相关知识与技能，不断提升自身综合素质。</w:t>
      </w:r>
    </w:p>
    <w:p w14:paraId="471F4FEA">
      <w:pPr>
        <w:ind w:firstLine="480"/>
        <w:rPr>
          <w:rFonts w:hint="eastAsia"/>
        </w:rPr>
      </w:pPr>
      <w:r>
        <w:rPr>
          <w:rFonts w:hint="eastAsia"/>
        </w:rPr>
        <w:t>最后再一次感谢全总和清华大学提供的宝贵平台，感谢各位老师的倾囊相授。我将以此次学习为新的起点，立足本职，锐意进取，努力将知识转化为能力，将启发转化为行动，为企业和行业的高质量发展贡献自己应有的力量，不负“红旗杯”优秀选手的荣誉，不负这个伟大的时代。</w:t>
      </w:r>
    </w:p>
    <w:p w14:paraId="752F1480">
      <w:bookmarkStart w:id="3" w:name="_GoBack"/>
      <w:bookmarkEnd w:id="3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28"/>
    <w:family w:val="moder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9FA4F9D"/>
    <w:rsid w:val="29FA4F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9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Times New Roman" w:hAnsi="Times New Roman" w:eastAsia="仿宋_GB2312" w:cstheme="minorBidi"/>
      <w:kern w:val="2"/>
      <w:sz w:val="24"/>
      <w:szCs w:val="22"/>
      <w:lang w:val="en-US" w:eastAsia="zh-CN" w:bidi="ar-SA"/>
      <w14:ligatures w14:val="standardContextual"/>
    </w:rPr>
  </w:style>
  <w:style w:type="paragraph" w:styleId="3">
    <w:name w:val="heading 3"/>
    <w:next w:val="1"/>
    <w:unhideWhenUsed/>
    <w:qFormat/>
    <w:uiPriority w:val="9"/>
    <w:pPr>
      <w:widowControl w:val="0"/>
      <w:jc w:val="center"/>
      <w:outlineLvl w:val="2"/>
    </w:pPr>
    <w:rPr>
      <w:rFonts w:ascii="Times New Roman" w:hAnsi="Times New Roman" w:eastAsia="仿宋_GB2312" w:cs="Times New Roman"/>
      <w:b/>
      <w:bCs/>
      <w:color w:val="000000"/>
      <w:kern w:val="0"/>
      <w:sz w:val="28"/>
      <w:szCs w:val="27"/>
      <w:lang w:val="en-US" w:eastAsia="zh-CN" w:bidi="ar-SA"/>
      <w14:ligatures w14:val="none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unhideWhenUsed/>
    <w:qFormat/>
    <w:uiPriority w:val="99"/>
    <w:pPr>
      <w:widowControl w:val="0"/>
      <w:autoSpaceDE w:val="0"/>
      <w:autoSpaceDN w:val="0"/>
      <w:adjustRightInd w:val="0"/>
    </w:pPr>
    <w:rPr>
      <w:rFonts w:hint="eastAsia" w:ascii="宋体" w:hAnsi="宋体" w:eastAsia="宋体" w:cs="Times New Roman"/>
      <w:color w:val="000000"/>
      <w:sz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2026-01-08T05:26:00Z</dcterms:created>
  <dc:creator>丹丹蛋蛋</dc:creator>
  <cp:lastModifiedBy>丹丹蛋蛋</cp:lastModifiedBy>
  <dcterms:modified xsi:type="dcterms:W3CDTF">2026-01-08T05:26:51Z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CAEA6E0819234F36BF4A423DDD80B297_11</vt:lpwstr>
  </property>
  <property fmtid="{D5CDD505-2E9C-101B-9397-08002B2CF9AE}" pid="4" name="KSOTemplateDocerSaveRecord">
    <vt:lpwstr>eyJoZGlkIjoiMTNjODgzYTRhY2IyMTQ4YzVmNjgzNzU2ODdlYWQ0MTYiLCJ1c2VySWQiOiIyNjk4Mjg3MjEifQ==</vt:lpwstr>
  </property>
</Properties>
</file>