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F3D4373">
      <w:pPr>
        <w:pStyle w:val="2"/>
      </w:pPr>
      <w:bookmarkStart w:id="0" w:name="_Toc184595345"/>
      <w:bookmarkStart w:id="1" w:name="_Toc184595259"/>
      <w:bookmarkStart w:id="2" w:name="_Toc184589863"/>
      <w:r>
        <w:rPr>
          <w:rFonts w:hint="eastAsia"/>
        </w:rPr>
        <w:t>第二组 叶俊帆</w:t>
      </w:r>
      <w:bookmarkEnd w:id="0"/>
      <w:bookmarkEnd w:id="1"/>
      <w:bookmarkEnd w:id="2"/>
    </w:p>
    <w:p w14:paraId="2AF7AA74">
      <w:pPr>
        <w:ind w:firstLine="480"/>
      </w:pPr>
      <w:r>
        <w:rPr>
          <w:rFonts w:hint="eastAsia"/>
        </w:rPr>
        <w:t>一、以全面深化改革推进中国式现代化</w:t>
      </w:r>
    </w:p>
    <w:p w14:paraId="7A52F50F">
      <w:pPr>
        <w:ind w:firstLine="480"/>
      </w:pPr>
      <w:r>
        <w:rPr>
          <w:rFonts w:hint="eastAsia"/>
        </w:rPr>
        <w:t>通过学习“以全面深化改革推进中国式现代化”，我深感其意义重大。全面深化改革是中国式现代化的强劲动力，能破除发展中的体制机制障碍。在实践中，改革不断激发创新活力，让各领域焕发新貌。它促使资源更合理配置，提升发展质量与效率。从经济结构调整到社会民生改善，改革的触角深入方方面面。我们要深刻领会其内涵，积极投身改革浪潮，以坚定决心和创新举措助力中国式现代化稳步前行，书写发展新篇。</w:t>
      </w:r>
    </w:p>
    <w:p w14:paraId="5B90473E">
      <w:pPr>
        <w:ind w:firstLine="480"/>
      </w:pPr>
      <w:r>
        <w:rPr>
          <w:rFonts w:hint="eastAsia"/>
        </w:rPr>
        <w:t>二、领导力：班组决策与执行</w:t>
      </w:r>
    </w:p>
    <w:p w14:paraId="490A0D09">
      <w:pPr>
        <w:ind w:firstLine="480"/>
      </w:pPr>
      <w:r>
        <w:rPr>
          <w:rFonts w:hint="eastAsia"/>
        </w:rPr>
        <w:t>通过对“领导力：班组决策与执行”的学习，我深刻认识到在班组中，领导力并非单纯发号施令，而是精准决策与有力执行的结合。决策时需充分考量组员能力、任务难度等因素，集思广益确保方向正确。执行过程更要以身作则，明确分工、跟进进度，及时解决问题。优秀的领导力能凝聚班组力量，提升工作效率。此次学习让我明白，作为班组一员，要积极配合领导决策，同时自身也不断提升相关能力，为团队发展贡献更多力量。</w:t>
      </w:r>
    </w:p>
    <w:p w14:paraId="21A2E13F">
      <w:pPr>
        <w:ind w:firstLine="480"/>
      </w:pPr>
      <w:r>
        <w:rPr>
          <w:rFonts w:hint="eastAsia"/>
        </w:rPr>
        <w:t>三、班组创新思维与创新方法</w:t>
      </w:r>
    </w:p>
    <w:p w14:paraId="00A7F29A">
      <w:pPr>
        <w:ind w:firstLine="480"/>
      </w:pPr>
      <w:r>
        <w:rPr>
          <w:rFonts w:hint="eastAsia"/>
        </w:rPr>
        <w:t>在学习“班组创新思维与创新方法”后，我深感其对班组发展的重要性。创新思维犹如一盏明灯，能照亮传统工作模式下的盲区，让我们从不同角度审视任务。</w:t>
      </w:r>
    </w:p>
    <w:p w14:paraId="4612A0B6">
      <w:pPr>
        <w:ind w:firstLine="480"/>
      </w:pPr>
      <w:r>
        <w:rPr>
          <w:rFonts w:hint="eastAsia"/>
        </w:rPr>
        <w:t>通过掌握创新方法，如头脑风暴等，班组内大家各抒己见，碰撞出智慧的火花，许多新思路由此诞生。这不仅提高了工作效率，还能解决一些以往棘手的问题。在今后工作中，我会积极运用所学，鼓励组员打破常规，以创新推动班组不断进步，为实现更大目标贡献力量。</w:t>
      </w:r>
    </w:p>
    <w:p w14:paraId="53AC4ABF">
      <w:pPr>
        <w:ind w:firstLine="480"/>
      </w:pPr>
      <w:r>
        <w:rPr>
          <w:rFonts w:hint="eastAsia"/>
        </w:rPr>
        <w:t>四、班组安全管理实务</w:t>
      </w:r>
    </w:p>
    <w:p w14:paraId="13BC6485">
      <w:pPr>
        <w:ind w:firstLine="480"/>
      </w:pPr>
      <w:r>
        <w:rPr>
          <w:rFonts w:hint="eastAsia"/>
        </w:rPr>
        <w:t>通过对“班组安全管理实务”的学习，我收获满满。深刻认识到班组安全是企业生产的基石，容不得丝毫马虎。</w:t>
      </w:r>
    </w:p>
    <w:p w14:paraId="3D6901B5">
      <w:pPr>
        <w:ind w:firstLine="480"/>
      </w:pPr>
      <w:r>
        <w:rPr>
          <w:rFonts w:hint="eastAsia"/>
        </w:rPr>
        <w:t>在学习过程中，我了解到详细的安全管理制度、风险排查及预防措施等关键内容。明白了班组长要以身作则，严格执行各项规定，强化组员安全意识。日常工作里，细致的隐患排查、规范的操作流程至关重要。只有将安全管理落实到每一个环节、每一位组员，才能真正筑牢安全防线，确保班组乃至整个企业的生产活动顺利、平安开展。这让我在今后的工作中有了更明确的安全管理方向。</w:t>
      </w:r>
    </w:p>
    <w:p w14:paraId="007349DC">
      <w:pPr>
        <w:ind w:firstLine="480"/>
      </w:pPr>
      <w:r>
        <w:rPr>
          <w:rFonts w:hint="eastAsia"/>
        </w:rPr>
        <w:t>五、智慧领袖必修课：解锁高情商沟通的艺术</w:t>
      </w:r>
    </w:p>
    <w:p w14:paraId="61E52CE0">
      <w:pPr>
        <w:ind w:firstLine="480"/>
      </w:pPr>
      <w:r>
        <w:rPr>
          <w:rFonts w:hint="eastAsia"/>
        </w:rPr>
        <w:t>学习“智慧领袖必修课：解锁高情商沟通的艺术”后，我深感收获颇丰。高情商沟通不仅是言语的交流，更是情感与理解的传递。它让我明白，倾听他人想法与感受是关键，如此才能给予恰当回应。</w:t>
      </w:r>
    </w:p>
    <w:p w14:paraId="2FF770CF">
      <w:pPr>
        <w:ind w:firstLine="480"/>
      </w:pPr>
      <w:r>
        <w:rPr>
          <w:rFonts w:hint="eastAsia"/>
        </w:rPr>
        <w:t xml:space="preserve"> 在表达观点时，要注重措辞委婉且清晰，顾及对方情绪。无论是面对团队成员还是合作伙伴，运用这种沟通艺术，能有效化解矛盾、凝聚人心。这门课程仿佛为我打开一扇新窗，让我懂得以更智慧、温情的方式与人互动，相信在未来工作生活中，它将助力我成为更好的沟通者，发挥更大影响力。</w:t>
      </w:r>
    </w:p>
    <w:p w14:paraId="42AF7590">
      <w:pPr>
        <w:ind w:firstLine="480"/>
      </w:pPr>
      <w:r>
        <w:rPr>
          <w:rFonts w:hint="eastAsia"/>
        </w:rPr>
        <w:t>六、思想引领、知识带动、文化熏陶，提升班组建设新高度</w:t>
      </w:r>
    </w:p>
    <w:p w14:paraId="603DF046">
      <w:pPr>
        <w:ind w:firstLine="480"/>
      </w:pPr>
      <w:r>
        <w:rPr>
          <w:rFonts w:hint="eastAsia"/>
        </w:rPr>
        <w:t>通过学习“思想引领、知识带动、文化熏陶，提升班组建设新高度”主题内容，全国劳动模范高凤林以亲身经历为我们传授经验，我深受触动。思想引领如灯塔，为班组指明方向，凝聚起共同奋进的力量。知识带动似引擎，大家相互学习、提升技能，让工作开展更高效专业。文化熏陶则像春风，营造出和谐团结、积极向上的氛围。</w:t>
      </w:r>
    </w:p>
    <w:p w14:paraId="43379AE6">
      <w:pPr>
        <w:ind w:firstLine="480"/>
      </w:pPr>
      <w:r>
        <w:rPr>
          <w:rFonts w:hint="eastAsia"/>
        </w:rPr>
        <w:t>这三者紧密结合，让班组建设焕然一新。我深知只有持续强化思想根基，不断充实知识储备，沉浸于优秀文化之中，才能让我们的班组更具活力与竞争力，向着更高目标大步迈进，实现新的跨越。</w:t>
      </w:r>
    </w:p>
    <w:p w14:paraId="473E51DB">
      <w:pPr>
        <w:ind w:firstLine="480"/>
      </w:pPr>
      <w:r>
        <w:rPr>
          <w:rFonts w:hint="eastAsia"/>
        </w:rPr>
        <w:t>七、加快发展新质生产力 构建现代产业体系</w:t>
      </w:r>
    </w:p>
    <w:p w14:paraId="3CD71267">
      <w:pPr>
        <w:ind w:firstLine="480"/>
      </w:pPr>
      <w:r>
        <w:rPr>
          <w:rFonts w:hint="eastAsia"/>
        </w:rPr>
        <w:t>“加快发展新质生产力 构建现代产业体系”课程由商务部国际贸易经济合作研究院学术委员会副主任张建平博士主讲，学习后我深感其意义重大。新质生产力如时代浪潮下的强劲东风，催生出科技创新与产业变革的蓬勃力量。它促使我们跳出传统思维，积极拥抱新兴技术。</w:t>
      </w:r>
    </w:p>
    <w:p w14:paraId="21E9DD13">
      <w:pPr>
        <w:ind w:firstLine="480"/>
      </w:pPr>
      <w:r>
        <w:rPr>
          <w:rFonts w:hint="eastAsia"/>
        </w:rPr>
        <w:t>构建现代产业体系，则是为经济发展筑牢坚实框架。各产业相互交融、协同创新，方能提升竞争力。这让我明白，无论是个人发展还是社会进步，都需紧跟步伐，不断提升自我素养，助力新质生产力发展，为构建现代产业体系添砖加瓦，共创经济发展新辉煌。</w:t>
      </w:r>
    </w:p>
    <w:p w14:paraId="23D2EBB5">
      <w:pPr>
        <w:ind w:firstLine="480"/>
      </w:pPr>
      <w:r>
        <w:rPr>
          <w:rFonts w:hint="eastAsia"/>
        </w:rPr>
        <w:t>八、数字孪生与智能制造 （现场教学：清华大学智能制造实验室）</w:t>
      </w:r>
    </w:p>
    <w:p w14:paraId="6DA9555E">
      <w:pPr>
        <w:ind w:firstLine="480"/>
      </w:pPr>
      <w:r>
        <w:rPr>
          <w:rFonts w:hint="eastAsia"/>
        </w:rPr>
        <w:t>走进清华大学智能制造实验室，开启了一场数字孪生与智能制造的奇妙之旅。亲眼目睹先进设备与前沿技术的融合，深感震撼。数字孪生如同给实体制造安上了“智慧大脑”，精准模拟、实时优化，让生产更高效智能。智能制造则是新时代工业的强劲引擎，从设计到交付全流程革新。此次学习让我明晰未来工业走向，也激励我努力提升知识技能，为投身这一充满潜力的领域、推动制造业转型升级贡献自己的一份力量。</w:t>
      </w:r>
    </w:p>
    <w:p w14:paraId="143CF674">
      <w:pPr>
        <w:ind w:firstLine="480"/>
      </w:pPr>
      <w:r>
        <w:rPr>
          <w:rFonts w:hint="eastAsia"/>
        </w:rPr>
        <w:t>九、结构化研讨：基于解决班组实际问题</w:t>
      </w:r>
    </w:p>
    <w:p w14:paraId="01C78B00">
      <w:pPr>
        <w:ind w:firstLine="480"/>
      </w:pPr>
      <w:r>
        <w:rPr>
          <w:rFonts w:hint="eastAsia"/>
        </w:rPr>
        <w:t>通过参与“结构化研讨：基于解决班组实际问题”的学习，我收获颇丰。这种研讨方式犹如一把精准的钥匙，开启了解决班组难题的大门。</w:t>
      </w:r>
    </w:p>
    <w:p w14:paraId="5F2C1DB8">
      <w:pPr>
        <w:ind w:firstLine="480"/>
      </w:pPr>
      <w:r>
        <w:rPr>
          <w:rFonts w:hint="eastAsia"/>
        </w:rPr>
        <w:t>它让我们学会从多元角度剖析问题，不再盲目。先明确关键问题，再分组深入探讨，各抒己见，汇聚集体智慧。过程中，我懂得了倾听他人想法的重要性，不同观点碰撞出创新的火花。</w:t>
      </w:r>
    </w:p>
    <w:p w14:paraId="3A7D07D2">
      <w:pPr>
        <w:ind w:firstLine="480"/>
      </w:pPr>
      <w:r>
        <w:rPr>
          <w:rFonts w:hint="eastAsia"/>
        </w:rPr>
        <w:t>而且，结构化的流程确保讨论有序且高效，最终形成切实可行的解决方案。这不仅有助于解决当下班组的实际困扰，更提升了我们团队协作与问题解决的能力，为今后工作开展打下坚实基础。</w:t>
      </w:r>
    </w:p>
    <w:p w14:paraId="5D684386">
      <w:bookmarkStart w:id="3" w:name="_GoBack"/>
      <w:bookmarkEnd w:id="3"/>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80"/>
      </w:pPr>
      <w:r>
        <w:separator/>
      </w:r>
    </w:p>
  </w:endnote>
  <w:endnote w:type="continuationSeparator" w:id="1">
    <w:p>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80"/>
      </w:pPr>
      <w:r>
        <w:separator/>
      </w:r>
    </w:p>
  </w:footnote>
  <w:footnote w:type="continuationSeparator" w:id="1">
    <w:p>
      <w:pPr>
        <w:spacing w:line="360" w:lineRule="auto"/>
        <w:ind w:firstLine="48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EDE588B"/>
    <w:rsid w:val="1EDE588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ind w:firstLine="200" w:firstLineChars="200"/>
      <w:jc w:val="both"/>
    </w:pPr>
    <w:rPr>
      <w:rFonts w:ascii="Times New Roman" w:hAnsi="Times New Roman" w:eastAsia="仿宋_GB2312" w:cstheme="minorBidi"/>
      <w:kern w:val="2"/>
      <w:sz w:val="24"/>
      <w:szCs w:val="22"/>
      <w:lang w:val="en-US" w:eastAsia="zh-CN" w:bidi="ar-SA"/>
      <w14:ligatures w14:val="standardContextual"/>
    </w:rPr>
  </w:style>
  <w:style w:type="paragraph" w:styleId="2">
    <w:name w:val="heading 3"/>
    <w:next w:val="1"/>
    <w:unhideWhenUsed/>
    <w:qFormat/>
    <w:uiPriority w:val="9"/>
    <w:pPr>
      <w:widowControl w:val="0"/>
      <w:jc w:val="center"/>
      <w:outlineLvl w:val="2"/>
    </w:pPr>
    <w:rPr>
      <w:rFonts w:ascii="Times New Roman" w:hAnsi="Times New Roman" w:eastAsia="仿宋_GB2312" w:cs="Times New Roman"/>
      <w:b/>
      <w:bCs/>
      <w:color w:val="000000"/>
      <w:kern w:val="0"/>
      <w:sz w:val="28"/>
      <w:szCs w:val="27"/>
      <w:lang w:val="en-US" w:eastAsia="zh-CN" w:bidi="ar-SA"/>
      <w14:ligatures w14:val="none"/>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0</TotalTime>
  <ScaleCrop>false</ScaleCrop>
  <LinksUpToDate>false</LinksUpToDate>
  <CharactersWithSpaces>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2025-12-15T09:35:00Z</dcterms:created>
  <dc:creator>丹丹蛋蛋</dc:creator>
  <cp:lastModifiedBy>丹丹蛋蛋</cp:lastModifiedBy>
  <dcterms:modified xsi:type="dcterms:W3CDTF">2025-12-15T09:35:41Z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AC880FFA9AC14F3B80BA5E46E1D6A14D_11</vt:lpwstr>
  </property>
  <property fmtid="{D5CDD505-2E9C-101B-9397-08002B2CF9AE}" pid="4" name="KSOTemplateDocerSaveRecord">
    <vt:lpwstr>eyJoZGlkIjoiMTNjODgzYTRhY2IyMTQ4YzVmNjgzNzU2ODdlYWQ0MTYiLCJ1c2VySWQiOiIyNjk4Mjg3MjEifQ==</vt:lpwstr>
  </property>
</Properties>
</file>